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961" w:rsidRDefault="00FA1961" w:rsidP="008F4AAC">
      <w:pPr>
        <w:jc w:val="center"/>
        <w:rPr>
          <w:b/>
          <w:color w:val="999999"/>
          <w:sz w:val="20"/>
          <w:szCs w:val="20"/>
        </w:rPr>
      </w:pPr>
    </w:p>
    <w:tbl>
      <w:tblPr>
        <w:tblW w:w="10052" w:type="dxa"/>
        <w:jc w:val="center"/>
        <w:tblLook w:val="01E0" w:firstRow="1" w:lastRow="1" w:firstColumn="1" w:lastColumn="1" w:noHBand="0" w:noVBand="0"/>
      </w:tblPr>
      <w:tblGrid>
        <w:gridCol w:w="2707"/>
        <w:gridCol w:w="283"/>
        <w:gridCol w:w="7062"/>
      </w:tblGrid>
      <w:tr w:rsidR="00FA1961" w:rsidRPr="00C45C13" w:rsidTr="00F5143A">
        <w:trPr>
          <w:trHeight w:val="184"/>
          <w:jc w:val="center"/>
        </w:trPr>
        <w:tc>
          <w:tcPr>
            <w:tcW w:w="10052" w:type="dxa"/>
            <w:gridSpan w:val="3"/>
            <w:vAlign w:val="center"/>
          </w:tcPr>
          <w:p w:rsidR="00FA1961" w:rsidRPr="00C45C13" w:rsidRDefault="00FA1961" w:rsidP="00F5143A">
            <w:pPr>
              <w:rPr>
                <w:b/>
                <w:sz w:val="26"/>
                <w:szCs w:val="26"/>
              </w:rPr>
            </w:pPr>
            <w:r w:rsidRPr="00C45C13">
              <w:rPr>
                <w:b/>
                <w:sz w:val="26"/>
                <w:szCs w:val="26"/>
              </w:rPr>
              <w:t>ÖĞRENCİ</w:t>
            </w:r>
          </w:p>
        </w:tc>
      </w:tr>
      <w:tr w:rsidR="00FA1961" w:rsidRPr="00C45C13" w:rsidTr="00F5143A">
        <w:trPr>
          <w:trHeight w:val="255"/>
          <w:jc w:val="center"/>
        </w:trPr>
        <w:tc>
          <w:tcPr>
            <w:tcW w:w="2707" w:type="dxa"/>
            <w:vAlign w:val="center"/>
          </w:tcPr>
          <w:p w:rsidR="00FA1961" w:rsidRPr="00C45C13" w:rsidRDefault="00FA1961" w:rsidP="00F5143A">
            <w:pPr>
              <w:rPr>
                <w:b/>
                <w:sz w:val="20"/>
                <w:szCs w:val="20"/>
              </w:rPr>
            </w:pPr>
            <w:r w:rsidRPr="00C45C13">
              <w:rPr>
                <w:b/>
                <w:sz w:val="20"/>
                <w:szCs w:val="20"/>
              </w:rPr>
              <w:t>TC No</w:t>
            </w:r>
          </w:p>
        </w:tc>
        <w:tc>
          <w:tcPr>
            <w:tcW w:w="283" w:type="dxa"/>
            <w:vAlign w:val="center"/>
          </w:tcPr>
          <w:p w:rsidR="00FA1961" w:rsidRPr="00C45C13" w:rsidRDefault="00FA1961" w:rsidP="00F5143A">
            <w:pPr>
              <w:rPr>
                <w:bCs/>
                <w:sz w:val="20"/>
                <w:szCs w:val="20"/>
              </w:rPr>
            </w:pPr>
            <w:r w:rsidRPr="00C45C13">
              <w:rPr>
                <w:bCs/>
                <w:sz w:val="20"/>
                <w:szCs w:val="20"/>
              </w:rPr>
              <w:t>:</w:t>
            </w:r>
          </w:p>
        </w:tc>
        <w:tc>
          <w:tcPr>
            <w:tcW w:w="7062" w:type="dxa"/>
            <w:vAlign w:val="center"/>
          </w:tcPr>
          <w:p w:rsidR="00FA1961" w:rsidRPr="00C45C13" w:rsidRDefault="00FA1961" w:rsidP="00F5143A">
            <w:pPr>
              <w:rPr>
                <w:bCs/>
                <w:sz w:val="20"/>
                <w:szCs w:val="20"/>
              </w:rPr>
            </w:pPr>
          </w:p>
        </w:tc>
      </w:tr>
      <w:tr w:rsidR="00FA1961" w:rsidRPr="00C45C13" w:rsidTr="00F5143A">
        <w:trPr>
          <w:trHeight w:val="288"/>
          <w:jc w:val="center"/>
        </w:trPr>
        <w:tc>
          <w:tcPr>
            <w:tcW w:w="2707" w:type="dxa"/>
            <w:vAlign w:val="center"/>
          </w:tcPr>
          <w:p w:rsidR="00FA1961" w:rsidRPr="00C45C13" w:rsidRDefault="00FA1961" w:rsidP="00F5143A">
            <w:pPr>
              <w:rPr>
                <w:b/>
                <w:sz w:val="20"/>
                <w:szCs w:val="20"/>
              </w:rPr>
            </w:pPr>
            <w:r w:rsidRPr="00C45C13">
              <w:rPr>
                <w:b/>
                <w:sz w:val="20"/>
                <w:szCs w:val="20"/>
              </w:rPr>
              <w:t>Adı Soyadı</w:t>
            </w:r>
          </w:p>
        </w:tc>
        <w:tc>
          <w:tcPr>
            <w:tcW w:w="283" w:type="dxa"/>
            <w:vAlign w:val="center"/>
          </w:tcPr>
          <w:p w:rsidR="00FA1961" w:rsidRPr="00C45C13" w:rsidRDefault="00FA1961" w:rsidP="00F5143A">
            <w:pPr>
              <w:rPr>
                <w:bCs/>
                <w:sz w:val="20"/>
                <w:szCs w:val="20"/>
              </w:rPr>
            </w:pPr>
            <w:r w:rsidRPr="00C45C13">
              <w:rPr>
                <w:bCs/>
                <w:sz w:val="20"/>
                <w:szCs w:val="20"/>
              </w:rPr>
              <w:t>:</w:t>
            </w:r>
          </w:p>
        </w:tc>
        <w:tc>
          <w:tcPr>
            <w:tcW w:w="7062" w:type="dxa"/>
            <w:vAlign w:val="center"/>
          </w:tcPr>
          <w:p w:rsidR="00FA1961" w:rsidRPr="00C45C13" w:rsidRDefault="00FA1961" w:rsidP="00F5143A">
            <w:pPr>
              <w:rPr>
                <w:b/>
                <w:sz w:val="20"/>
                <w:szCs w:val="20"/>
              </w:rPr>
            </w:pPr>
          </w:p>
        </w:tc>
      </w:tr>
      <w:tr w:rsidR="00FA1961" w:rsidRPr="00C45C13" w:rsidTr="00F5143A">
        <w:trPr>
          <w:trHeight w:val="291"/>
          <w:jc w:val="center"/>
        </w:trPr>
        <w:tc>
          <w:tcPr>
            <w:tcW w:w="2707" w:type="dxa"/>
            <w:vAlign w:val="center"/>
          </w:tcPr>
          <w:p w:rsidR="00FA1961" w:rsidRPr="00C45C13" w:rsidRDefault="00FA1961" w:rsidP="00F5143A">
            <w:pPr>
              <w:rPr>
                <w:b/>
                <w:sz w:val="20"/>
                <w:szCs w:val="20"/>
              </w:rPr>
            </w:pPr>
            <w:r w:rsidRPr="00C45C13">
              <w:rPr>
                <w:b/>
                <w:sz w:val="20"/>
                <w:szCs w:val="20"/>
              </w:rPr>
              <w:t>Anabilim/ Bilim Dalı</w:t>
            </w:r>
          </w:p>
        </w:tc>
        <w:tc>
          <w:tcPr>
            <w:tcW w:w="283" w:type="dxa"/>
            <w:vAlign w:val="center"/>
          </w:tcPr>
          <w:p w:rsidR="00FA1961" w:rsidRPr="00C45C13" w:rsidRDefault="00FA1961" w:rsidP="00F5143A">
            <w:pPr>
              <w:rPr>
                <w:bCs/>
                <w:sz w:val="20"/>
                <w:szCs w:val="20"/>
              </w:rPr>
            </w:pPr>
            <w:r w:rsidRPr="00C45C13">
              <w:rPr>
                <w:bCs/>
                <w:sz w:val="20"/>
                <w:szCs w:val="20"/>
              </w:rPr>
              <w:t>:</w:t>
            </w:r>
          </w:p>
        </w:tc>
        <w:tc>
          <w:tcPr>
            <w:tcW w:w="7062" w:type="dxa"/>
            <w:vAlign w:val="center"/>
          </w:tcPr>
          <w:p w:rsidR="00FA1961" w:rsidRPr="00C45C13" w:rsidRDefault="00FA1961" w:rsidP="00F5143A">
            <w:pPr>
              <w:rPr>
                <w:bCs/>
                <w:sz w:val="20"/>
                <w:szCs w:val="20"/>
              </w:rPr>
            </w:pPr>
          </w:p>
        </w:tc>
      </w:tr>
      <w:tr w:rsidR="00FA1961" w:rsidRPr="00C45C13" w:rsidTr="00F5143A">
        <w:trPr>
          <w:trHeight w:val="282"/>
          <w:jc w:val="center"/>
        </w:trPr>
        <w:tc>
          <w:tcPr>
            <w:tcW w:w="2707" w:type="dxa"/>
            <w:vAlign w:val="center"/>
          </w:tcPr>
          <w:p w:rsidR="00FA1961" w:rsidRPr="00C45C13" w:rsidRDefault="00FA1961" w:rsidP="00F5143A">
            <w:pPr>
              <w:rPr>
                <w:b/>
                <w:sz w:val="20"/>
                <w:szCs w:val="20"/>
              </w:rPr>
            </w:pPr>
            <w:r w:rsidRPr="00C45C13">
              <w:rPr>
                <w:b/>
                <w:sz w:val="20"/>
                <w:szCs w:val="20"/>
              </w:rPr>
              <w:t>Programı</w:t>
            </w:r>
          </w:p>
        </w:tc>
        <w:tc>
          <w:tcPr>
            <w:tcW w:w="283" w:type="dxa"/>
            <w:vAlign w:val="center"/>
          </w:tcPr>
          <w:p w:rsidR="00FA1961" w:rsidRPr="00C45C13" w:rsidRDefault="00FA1961" w:rsidP="00F5143A">
            <w:pPr>
              <w:rPr>
                <w:bCs/>
                <w:sz w:val="20"/>
                <w:szCs w:val="20"/>
              </w:rPr>
            </w:pPr>
            <w:r w:rsidRPr="00C45C13">
              <w:rPr>
                <w:bCs/>
                <w:sz w:val="20"/>
                <w:szCs w:val="20"/>
              </w:rPr>
              <w:t>:</w:t>
            </w:r>
          </w:p>
        </w:tc>
        <w:tc>
          <w:tcPr>
            <w:tcW w:w="7062" w:type="dxa"/>
          </w:tcPr>
          <w:p w:rsidR="00FA1961" w:rsidRPr="00C45C13" w:rsidRDefault="00FA1961" w:rsidP="00F5143A">
            <w:pPr>
              <w:tabs>
                <w:tab w:val="center" w:pos="7560"/>
              </w:tabs>
              <w:rPr>
                <w:b/>
                <w:sz w:val="8"/>
                <w:szCs w:val="8"/>
              </w:rPr>
            </w:pPr>
          </w:p>
          <w:p w:rsidR="00FA1961" w:rsidRPr="00C45C13" w:rsidRDefault="00FA1961" w:rsidP="00F5143A">
            <w:pPr>
              <w:tabs>
                <w:tab w:val="center" w:pos="7560"/>
              </w:tabs>
              <w:rPr>
                <w:bCs/>
                <w:sz w:val="20"/>
                <w:szCs w:val="20"/>
              </w:rPr>
            </w:pPr>
            <w:r w:rsidRPr="00C45C13">
              <w:rPr>
                <w:b/>
                <w:sz w:val="20"/>
                <w:szCs w:val="20"/>
              </w:rPr>
              <w:fldChar w:fldCharType="begin">
                <w:ffData>
                  <w:name w:val="Onay2"/>
                  <w:enabled w:val="0"/>
                  <w:calcOnExit w:val="0"/>
                  <w:checkBox>
                    <w:sizeAuto/>
                    <w:default w:val="0"/>
                  </w:checkBox>
                </w:ffData>
              </w:fldChar>
            </w:r>
            <w:bookmarkStart w:id="0" w:name="Onay2"/>
            <w:r w:rsidRPr="00C45C13">
              <w:rPr>
                <w:b/>
                <w:sz w:val="20"/>
                <w:szCs w:val="20"/>
              </w:rPr>
              <w:instrText xml:space="preserve"> FORMCHECKBOX </w:instrText>
            </w:r>
            <w:r w:rsidR="006804FA">
              <w:rPr>
                <w:b/>
                <w:sz w:val="20"/>
                <w:szCs w:val="20"/>
              </w:rPr>
            </w:r>
            <w:r w:rsidR="006804FA">
              <w:rPr>
                <w:b/>
                <w:sz w:val="20"/>
                <w:szCs w:val="20"/>
              </w:rPr>
              <w:fldChar w:fldCharType="separate"/>
            </w:r>
            <w:r w:rsidRPr="00C45C13">
              <w:rPr>
                <w:b/>
                <w:sz w:val="20"/>
                <w:szCs w:val="20"/>
              </w:rPr>
              <w:fldChar w:fldCharType="end"/>
            </w:r>
            <w:bookmarkEnd w:id="0"/>
            <w:r w:rsidRPr="00C45C13">
              <w:rPr>
                <w:b/>
                <w:sz w:val="20"/>
                <w:szCs w:val="20"/>
              </w:rPr>
              <w:t xml:space="preserve"> </w:t>
            </w:r>
            <w:r w:rsidRPr="00C45C13">
              <w:rPr>
                <w:sz w:val="20"/>
                <w:szCs w:val="20"/>
              </w:rPr>
              <w:t xml:space="preserve">Tezli Yüksek Lisans              </w:t>
            </w:r>
            <w:r w:rsidRPr="00C45C13">
              <w:rPr>
                <w:sz w:val="20"/>
                <w:szCs w:val="20"/>
              </w:rPr>
              <w:fldChar w:fldCharType="begin">
                <w:ffData>
                  <w:name w:val="Onay2"/>
                  <w:enabled/>
                  <w:calcOnExit w:val="0"/>
                  <w:checkBox>
                    <w:sizeAuto/>
                    <w:default w:val="0"/>
                  </w:checkBox>
                </w:ffData>
              </w:fldChar>
            </w:r>
            <w:r w:rsidRPr="00C45C13">
              <w:rPr>
                <w:sz w:val="20"/>
                <w:szCs w:val="20"/>
              </w:rPr>
              <w:instrText xml:space="preserve"> FORMCHECKBOX </w:instrText>
            </w:r>
            <w:r w:rsidR="006804FA">
              <w:rPr>
                <w:sz w:val="20"/>
                <w:szCs w:val="20"/>
              </w:rPr>
            </w:r>
            <w:r w:rsidR="006804FA">
              <w:rPr>
                <w:sz w:val="20"/>
                <w:szCs w:val="20"/>
              </w:rPr>
              <w:fldChar w:fldCharType="separate"/>
            </w:r>
            <w:r w:rsidRPr="00C45C13">
              <w:rPr>
                <w:sz w:val="20"/>
                <w:szCs w:val="20"/>
              </w:rPr>
              <w:fldChar w:fldCharType="end"/>
            </w:r>
            <w:r w:rsidRPr="00C45C13">
              <w:rPr>
                <w:sz w:val="20"/>
                <w:szCs w:val="20"/>
              </w:rPr>
              <w:t xml:space="preserve"> Doktora             </w:t>
            </w:r>
          </w:p>
        </w:tc>
      </w:tr>
    </w:tbl>
    <w:p w:rsidR="00FA1961" w:rsidRDefault="00FA1961" w:rsidP="008F4AAC">
      <w:pPr>
        <w:jc w:val="center"/>
        <w:rPr>
          <w:b/>
          <w:color w:val="999999"/>
          <w:sz w:val="20"/>
          <w:szCs w:val="20"/>
        </w:rPr>
      </w:pPr>
    </w:p>
    <w:p w:rsidR="00FA1961" w:rsidRDefault="00FA1961" w:rsidP="008F4AAC">
      <w:pPr>
        <w:jc w:val="center"/>
        <w:rPr>
          <w:b/>
          <w:color w:val="999999"/>
          <w:sz w:val="20"/>
          <w:szCs w:val="20"/>
        </w:rPr>
      </w:pPr>
    </w:p>
    <w:p w:rsidR="003B1ED4" w:rsidRDefault="00E60DA3" w:rsidP="008F4AAC">
      <w:pPr>
        <w:jc w:val="center"/>
        <w:rPr>
          <w:b/>
          <w:sz w:val="22"/>
          <w:szCs w:val="22"/>
        </w:rPr>
      </w:pPr>
      <w:r w:rsidRPr="003B1ED4">
        <w:rPr>
          <w:b/>
          <w:sz w:val="22"/>
          <w:szCs w:val="22"/>
        </w:rPr>
        <w:t xml:space="preserve">LİSANSÜSTÜ EĞİTİM </w:t>
      </w:r>
      <w:r w:rsidR="00247470" w:rsidRPr="003B1ED4">
        <w:rPr>
          <w:b/>
          <w:sz w:val="22"/>
          <w:szCs w:val="22"/>
        </w:rPr>
        <w:t>ENSTİTÜSÜ MÜDÜRLÜĞÜNE</w:t>
      </w:r>
    </w:p>
    <w:p w:rsidR="003B1ED4" w:rsidRDefault="003B1ED4" w:rsidP="008F4AAC">
      <w:pPr>
        <w:jc w:val="both"/>
        <w:rPr>
          <w:b/>
          <w:sz w:val="22"/>
          <w:szCs w:val="22"/>
        </w:rPr>
      </w:pPr>
    </w:p>
    <w:p w:rsidR="00247470" w:rsidRDefault="00247470" w:rsidP="008F4AAC">
      <w:pPr>
        <w:ind w:firstLine="708"/>
        <w:jc w:val="both"/>
      </w:pPr>
      <w:r w:rsidRPr="003B1ED4">
        <w:t xml:space="preserve">Yukarıda bilgileri yer alan </w:t>
      </w:r>
      <w:proofErr w:type="gramStart"/>
      <w:r w:rsidR="003B1ED4">
        <w:t>……………..</w:t>
      </w:r>
      <w:r w:rsidRPr="003B1ED4">
        <w:t>…</w:t>
      </w:r>
      <w:r w:rsidR="003B1ED4">
        <w:t>…………….</w:t>
      </w:r>
      <w:r w:rsidRPr="003B1ED4">
        <w:t>……..….</w:t>
      </w:r>
      <w:proofErr w:type="gramEnd"/>
      <w:r w:rsidRPr="003B1ED4">
        <w:t xml:space="preserve"> Programı öğrencisi</w:t>
      </w:r>
      <w:proofErr w:type="gramStart"/>
      <w:r w:rsidRPr="003B1ED4">
        <w:t>………………</w:t>
      </w:r>
      <w:r w:rsidR="003B1ED4">
        <w:t>……</w:t>
      </w:r>
      <w:r w:rsidRPr="003B1ED4">
        <w:t>…….…..</w:t>
      </w:r>
      <w:proofErr w:type="gramEnd"/>
      <w:r w:rsidRPr="003B1ED4">
        <w:t>‘</w:t>
      </w:r>
      <w:r w:rsidR="003B1ED4">
        <w:t xml:space="preserve"> </w:t>
      </w:r>
      <w:r w:rsidRPr="003B1ED4">
        <w:t>tez savunma sınavı ..... /</w:t>
      </w:r>
      <w:proofErr w:type="gramStart"/>
      <w:r w:rsidRPr="003B1ED4">
        <w:t>.....</w:t>
      </w:r>
      <w:proofErr w:type="gramEnd"/>
      <w:r w:rsidRPr="003B1ED4">
        <w:t xml:space="preserve"> /</w:t>
      </w:r>
      <w:r w:rsidR="003B1ED4">
        <w:t>20</w:t>
      </w:r>
      <w:proofErr w:type="gramStart"/>
      <w:r w:rsidR="003B1ED4">
        <w:t>..</w:t>
      </w:r>
      <w:proofErr w:type="gramEnd"/>
      <w:r w:rsidR="003B1ED4">
        <w:t xml:space="preserve">  </w:t>
      </w:r>
      <w:r w:rsidRPr="003B1ED4">
        <w:t xml:space="preserve">tarihinde, saat ............. başlamış ve saat </w:t>
      </w:r>
      <w:proofErr w:type="gramStart"/>
      <w:r w:rsidRPr="003B1ED4">
        <w:t>.....</w:t>
      </w:r>
      <w:r w:rsidR="003B1ED4">
        <w:t>..</w:t>
      </w:r>
      <w:r w:rsidRPr="003B1ED4">
        <w:t>...</w:t>
      </w:r>
      <w:proofErr w:type="gramEnd"/>
      <w:r w:rsidRPr="003B1ED4">
        <w:t>’da tamamlanmıştır. Öğrencimizin</w:t>
      </w:r>
      <w:r w:rsidR="00F911B0">
        <w:t xml:space="preserve"> savunma sınavı ile ilgili</w:t>
      </w:r>
      <w:r w:rsidR="003B1ED4">
        <w:t xml:space="preserve"> </w:t>
      </w:r>
      <w:r w:rsidR="00F911B0">
        <w:t>kararım aşağıda sunulmuştur.</w:t>
      </w:r>
    </w:p>
    <w:p w:rsidR="00C45C13" w:rsidRDefault="00C45C13" w:rsidP="008F4AAC">
      <w:pPr>
        <w:ind w:firstLine="708"/>
        <w:jc w:val="both"/>
      </w:pPr>
    </w:p>
    <w:p w:rsidR="00FA1961" w:rsidRDefault="00FA1961" w:rsidP="008F4AAC">
      <w:pPr>
        <w:ind w:firstLine="708"/>
        <w:jc w:val="both"/>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1008"/>
        <w:gridCol w:w="855"/>
        <w:gridCol w:w="1140"/>
      </w:tblGrid>
      <w:tr w:rsidR="00FA1961" w:rsidRPr="003B1ED4" w:rsidTr="00F5143A">
        <w:trPr>
          <w:trHeight w:val="340"/>
          <w:jc w:val="center"/>
        </w:trPr>
        <w:tc>
          <w:tcPr>
            <w:tcW w:w="6336" w:type="dxa"/>
            <w:shd w:val="clear" w:color="auto" w:fill="auto"/>
            <w:vAlign w:val="center"/>
          </w:tcPr>
          <w:p w:rsidR="00FA1961" w:rsidRDefault="00FA1961" w:rsidP="00FA1961">
            <w:pPr>
              <w:jc w:val="center"/>
              <w:rPr>
                <w:b/>
                <w:sz w:val="20"/>
                <w:szCs w:val="20"/>
              </w:rPr>
            </w:pPr>
            <w:r>
              <w:rPr>
                <w:b/>
                <w:sz w:val="20"/>
                <w:szCs w:val="20"/>
              </w:rPr>
              <w:t xml:space="preserve">Jürideki </w:t>
            </w:r>
            <w:r w:rsidRPr="008F4AAC">
              <w:rPr>
                <w:b/>
                <w:sz w:val="20"/>
                <w:szCs w:val="20"/>
              </w:rPr>
              <w:t>Görevi</w:t>
            </w:r>
          </w:p>
          <w:p w:rsidR="00FA1961" w:rsidRPr="00FA1961" w:rsidRDefault="00FA1961" w:rsidP="00FA1961">
            <w:pPr>
              <w:jc w:val="center"/>
              <w:rPr>
                <w:i/>
                <w:sz w:val="20"/>
                <w:szCs w:val="20"/>
              </w:rPr>
            </w:pPr>
            <w:r w:rsidRPr="00FA1961">
              <w:rPr>
                <w:i/>
                <w:sz w:val="20"/>
                <w:szCs w:val="20"/>
              </w:rPr>
              <w:t>(Jüri Başkanı Üyesi)</w:t>
            </w:r>
          </w:p>
          <w:p w:rsidR="00FA1961" w:rsidRPr="008F4AAC" w:rsidRDefault="00FA1961" w:rsidP="00FA1961">
            <w:pPr>
              <w:jc w:val="center"/>
              <w:rPr>
                <w:b/>
                <w:sz w:val="20"/>
                <w:szCs w:val="20"/>
              </w:rPr>
            </w:pPr>
            <w:r>
              <w:rPr>
                <w:b/>
                <w:sz w:val="20"/>
                <w:szCs w:val="20"/>
              </w:rPr>
              <w:t xml:space="preserve">Unvan/ </w:t>
            </w:r>
            <w:r w:rsidRPr="008F4AAC">
              <w:rPr>
                <w:b/>
                <w:sz w:val="20"/>
                <w:szCs w:val="20"/>
              </w:rPr>
              <w:t xml:space="preserve">Ad </w:t>
            </w:r>
            <w:proofErr w:type="spellStart"/>
            <w:r w:rsidRPr="008F4AAC">
              <w:rPr>
                <w:b/>
                <w:sz w:val="20"/>
                <w:szCs w:val="20"/>
              </w:rPr>
              <w:t>Soyad</w:t>
            </w:r>
            <w:proofErr w:type="spellEnd"/>
          </w:p>
        </w:tc>
        <w:tc>
          <w:tcPr>
            <w:tcW w:w="3003" w:type="dxa"/>
            <w:gridSpan w:val="3"/>
            <w:shd w:val="clear" w:color="auto" w:fill="auto"/>
            <w:vAlign w:val="center"/>
          </w:tcPr>
          <w:p w:rsidR="00FA1961" w:rsidRPr="008F4AAC" w:rsidRDefault="00FA1961" w:rsidP="008F4AAC">
            <w:pPr>
              <w:jc w:val="center"/>
              <w:rPr>
                <w:b/>
                <w:sz w:val="20"/>
                <w:szCs w:val="20"/>
              </w:rPr>
            </w:pPr>
            <w:r w:rsidRPr="008F4AAC">
              <w:rPr>
                <w:b/>
                <w:sz w:val="20"/>
                <w:szCs w:val="20"/>
              </w:rPr>
              <w:t>Görüş</w:t>
            </w:r>
          </w:p>
        </w:tc>
      </w:tr>
      <w:tr w:rsidR="00FA1961" w:rsidRPr="003B1ED4" w:rsidTr="00F5143A">
        <w:trPr>
          <w:trHeight w:val="340"/>
          <w:jc w:val="center"/>
        </w:trPr>
        <w:tc>
          <w:tcPr>
            <w:tcW w:w="6336" w:type="dxa"/>
            <w:vMerge w:val="restart"/>
            <w:shd w:val="clear" w:color="auto" w:fill="auto"/>
            <w:vAlign w:val="center"/>
          </w:tcPr>
          <w:p w:rsidR="00FA1961" w:rsidRPr="003B1ED4" w:rsidRDefault="00FA1961" w:rsidP="00FA1961">
            <w:pPr>
              <w:rPr>
                <w:sz w:val="20"/>
                <w:szCs w:val="20"/>
              </w:rPr>
            </w:pPr>
            <w:bookmarkStart w:id="1" w:name="_GoBack"/>
            <w:bookmarkEnd w:id="1"/>
          </w:p>
        </w:tc>
        <w:tc>
          <w:tcPr>
            <w:tcW w:w="1008" w:type="dxa"/>
            <w:shd w:val="clear" w:color="auto" w:fill="auto"/>
            <w:vAlign w:val="center"/>
          </w:tcPr>
          <w:p w:rsidR="00FA1961" w:rsidRPr="003B1ED4" w:rsidRDefault="00FA1961" w:rsidP="008F4AAC">
            <w:pPr>
              <w:jc w:val="center"/>
              <w:rPr>
                <w:sz w:val="20"/>
                <w:szCs w:val="20"/>
              </w:rPr>
            </w:pPr>
            <w:r w:rsidRPr="003B1ED4">
              <w:rPr>
                <w:sz w:val="20"/>
                <w:szCs w:val="20"/>
              </w:rPr>
              <w:t>Kabul</w:t>
            </w:r>
          </w:p>
        </w:tc>
        <w:tc>
          <w:tcPr>
            <w:tcW w:w="855" w:type="dxa"/>
            <w:shd w:val="clear" w:color="auto" w:fill="auto"/>
            <w:vAlign w:val="center"/>
          </w:tcPr>
          <w:p w:rsidR="00FA1961" w:rsidRPr="003B1ED4" w:rsidRDefault="00FA1961" w:rsidP="008F4AAC">
            <w:pPr>
              <w:jc w:val="center"/>
              <w:rPr>
                <w:sz w:val="20"/>
                <w:szCs w:val="20"/>
              </w:rPr>
            </w:pPr>
            <w:proofErr w:type="spellStart"/>
            <w:r w:rsidRPr="003B1ED4">
              <w:rPr>
                <w:sz w:val="20"/>
                <w:szCs w:val="20"/>
              </w:rPr>
              <w:t>Red</w:t>
            </w:r>
            <w:proofErr w:type="spellEnd"/>
          </w:p>
        </w:tc>
        <w:tc>
          <w:tcPr>
            <w:tcW w:w="1140" w:type="dxa"/>
            <w:shd w:val="clear" w:color="auto" w:fill="auto"/>
            <w:vAlign w:val="center"/>
          </w:tcPr>
          <w:p w:rsidR="00FA1961" w:rsidRPr="003B1ED4" w:rsidRDefault="00FA1961" w:rsidP="008F4AAC">
            <w:pPr>
              <w:jc w:val="center"/>
              <w:rPr>
                <w:sz w:val="20"/>
                <w:szCs w:val="20"/>
              </w:rPr>
            </w:pPr>
            <w:r w:rsidRPr="003B1ED4">
              <w:rPr>
                <w:sz w:val="20"/>
                <w:szCs w:val="20"/>
              </w:rPr>
              <w:t>Düzeltme</w:t>
            </w:r>
          </w:p>
        </w:tc>
      </w:tr>
      <w:tr w:rsidR="00FA1961" w:rsidRPr="003B1ED4" w:rsidTr="00F5143A">
        <w:trPr>
          <w:trHeight w:val="340"/>
          <w:jc w:val="center"/>
        </w:trPr>
        <w:tc>
          <w:tcPr>
            <w:tcW w:w="6336" w:type="dxa"/>
            <w:vMerge/>
            <w:shd w:val="clear" w:color="auto" w:fill="auto"/>
            <w:vAlign w:val="center"/>
          </w:tcPr>
          <w:p w:rsidR="00FA1961" w:rsidRPr="003B1ED4" w:rsidRDefault="00FA1961" w:rsidP="008F4AAC">
            <w:pPr>
              <w:jc w:val="center"/>
              <w:rPr>
                <w:sz w:val="20"/>
                <w:szCs w:val="20"/>
              </w:rPr>
            </w:pPr>
          </w:p>
        </w:tc>
        <w:tc>
          <w:tcPr>
            <w:tcW w:w="1008" w:type="dxa"/>
            <w:shd w:val="clear" w:color="auto" w:fill="auto"/>
            <w:vAlign w:val="center"/>
          </w:tcPr>
          <w:p w:rsidR="00FA1961" w:rsidRPr="003B1ED4" w:rsidRDefault="00FA1961" w:rsidP="008F4AAC">
            <w:pPr>
              <w:jc w:val="center"/>
              <w:rPr>
                <w:sz w:val="20"/>
                <w:szCs w:val="20"/>
              </w:rPr>
            </w:pPr>
            <w:r w:rsidRPr="003B1ED4">
              <w:rPr>
                <w:b/>
                <w:sz w:val="20"/>
                <w:szCs w:val="20"/>
              </w:rPr>
              <w:fldChar w:fldCharType="begin">
                <w:ffData>
                  <w:name w:val="Onay2"/>
                  <w:enabled w:val="0"/>
                  <w:calcOnExit w:val="0"/>
                  <w:checkBox>
                    <w:sizeAuto/>
                    <w:default w:val="0"/>
                  </w:checkBox>
                </w:ffData>
              </w:fldChar>
            </w:r>
            <w:r w:rsidRPr="003B1ED4">
              <w:rPr>
                <w:b/>
                <w:sz w:val="20"/>
                <w:szCs w:val="20"/>
              </w:rPr>
              <w:instrText xml:space="preserve"> FORMCHECKBOX </w:instrText>
            </w:r>
            <w:r w:rsidR="006804FA">
              <w:rPr>
                <w:b/>
                <w:sz w:val="20"/>
                <w:szCs w:val="20"/>
              </w:rPr>
            </w:r>
            <w:r w:rsidR="006804FA">
              <w:rPr>
                <w:b/>
                <w:sz w:val="20"/>
                <w:szCs w:val="20"/>
              </w:rPr>
              <w:fldChar w:fldCharType="separate"/>
            </w:r>
            <w:r w:rsidRPr="003B1ED4">
              <w:rPr>
                <w:b/>
                <w:sz w:val="20"/>
                <w:szCs w:val="20"/>
              </w:rPr>
              <w:fldChar w:fldCharType="end"/>
            </w:r>
          </w:p>
        </w:tc>
        <w:tc>
          <w:tcPr>
            <w:tcW w:w="855" w:type="dxa"/>
            <w:shd w:val="clear" w:color="auto" w:fill="auto"/>
            <w:vAlign w:val="center"/>
          </w:tcPr>
          <w:p w:rsidR="00FA1961" w:rsidRPr="003B1ED4" w:rsidRDefault="00FA1961" w:rsidP="008F4AAC">
            <w:pPr>
              <w:jc w:val="center"/>
              <w:rPr>
                <w:sz w:val="20"/>
                <w:szCs w:val="20"/>
              </w:rPr>
            </w:pPr>
            <w:r w:rsidRPr="003B1ED4">
              <w:rPr>
                <w:b/>
                <w:sz w:val="20"/>
                <w:szCs w:val="20"/>
              </w:rPr>
              <w:fldChar w:fldCharType="begin">
                <w:ffData>
                  <w:name w:val="Onay2"/>
                  <w:enabled w:val="0"/>
                  <w:calcOnExit w:val="0"/>
                  <w:checkBox>
                    <w:sizeAuto/>
                    <w:default w:val="0"/>
                  </w:checkBox>
                </w:ffData>
              </w:fldChar>
            </w:r>
            <w:r w:rsidRPr="003B1ED4">
              <w:rPr>
                <w:b/>
                <w:sz w:val="20"/>
                <w:szCs w:val="20"/>
              </w:rPr>
              <w:instrText xml:space="preserve"> FORMCHECKBOX </w:instrText>
            </w:r>
            <w:r w:rsidR="006804FA">
              <w:rPr>
                <w:b/>
                <w:sz w:val="20"/>
                <w:szCs w:val="20"/>
              </w:rPr>
            </w:r>
            <w:r w:rsidR="006804FA">
              <w:rPr>
                <w:b/>
                <w:sz w:val="20"/>
                <w:szCs w:val="20"/>
              </w:rPr>
              <w:fldChar w:fldCharType="separate"/>
            </w:r>
            <w:r w:rsidRPr="003B1ED4">
              <w:rPr>
                <w:b/>
                <w:sz w:val="20"/>
                <w:szCs w:val="20"/>
              </w:rPr>
              <w:fldChar w:fldCharType="end"/>
            </w:r>
          </w:p>
        </w:tc>
        <w:tc>
          <w:tcPr>
            <w:tcW w:w="1140" w:type="dxa"/>
            <w:shd w:val="clear" w:color="auto" w:fill="auto"/>
            <w:vAlign w:val="center"/>
          </w:tcPr>
          <w:p w:rsidR="00FA1961" w:rsidRPr="003B1ED4" w:rsidRDefault="00FA1961" w:rsidP="008F4AAC">
            <w:pPr>
              <w:jc w:val="center"/>
              <w:rPr>
                <w:sz w:val="20"/>
                <w:szCs w:val="20"/>
              </w:rPr>
            </w:pPr>
            <w:r w:rsidRPr="003B1ED4">
              <w:rPr>
                <w:b/>
                <w:sz w:val="20"/>
                <w:szCs w:val="20"/>
              </w:rPr>
              <w:fldChar w:fldCharType="begin">
                <w:ffData>
                  <w:name w:val="Onay2"/>
                  <w:enabled w:val="0"/>
                  <w:calcOnExit w:val="0"/>
                  <w:checkBox>
                    <w:sizeAuto/>
                    <w:default w:val="0"/>
                  </w:checkBox>
                </w:ffData>
              </w:fldChar>
            </w:r>
            <w:r w:rsidRPr="003B1ED4">
              <w:rPr>
                <w:b/>
                <w:sz w:val="20"/>
                <w:szCs w:val="20"/>
              </w:rPr>
              <w:instrText xml:space="preserve"> FORMCHECKBOX </w:instrText>
            </w:r>
            <w:r w:rsidR="006804FA">
              <w:rPr>
                <w:b/>
                <w:sz w:val="20"/>
                <w:szCs w:val="20"/>
              </w:rPr>
            </w:r>
            <w:r w:rsidR="006804FA">
              <w:rPr>
                <w:b/>
                <w:sz w:val="20"/>
                <w:szCs w:val="20"/>
              </w:rPr>
              <w:fldChar w:fldCharType="separate"/>
            </w:r>
            <w:r w:rsidRPr="003B1ED4">
              <w:rPr>
                <w:b/>
                <w:sz w:val="20"/>
                <w:szCs w:val="20"/>
              </w:rPr>
              <w:fldChar w:fldCharType="end"/>
            </w:r>
          </w:p>
        </w:tc>
      </w:tr>
    </w:tbl>
    <w:p w:rsidR="003B1ED4" w:rsidRPr="00FE0F80" w:rsidRDefault="003B1ED4" w:rsidP="008F4AAC">
      <w:pPr>
        <w:ind w:firstLine="708"/>
        <w:jc w:val="both"/>
        <w:rPr>
          <w:sz w:val="12"/>
          <w:szCs w:val="12"/>
        </w:rPr>
      </w:pPr>
    </w:p>
    <w:p w:rsidR="003B1ED4" w:rsidRPr="00FE0F80" w:rsidRDefault="003B1ED4" w:rsidP="008F4AAC">
      <w:pPr>
        <w:ind w:firstLine="708"/>
        <w:jc w:val="both"/>
        <w:rPr>
          <w:b/>
          <w:sz w:val="12"/>
          <w:szCs w:val="12"/>
        </w:rPr>
      </w:pPr>
    </w:p>
    <w:p w:rsidR="00FE0F80" w:rsidRDefault="00FE0F80" w:rsidP="008F4AAC">
      <w:pPr>
        <w:rPr>
          <w:sz w:val="4"/>
          <w:szCs w:val="4"/>
        </w:rPr>
      </w:pPr>
    </w:p>
    <w:p w:rsidR="00FA1961" w:rsidRDefault="00FA1961" w:rsidP="008F4AAC">
      <w:pPr>
        <w:rPr>
          <w:b/>
          <w:sz w:val="20"/>
          <w:szCs w:val="20"/>
        </w:rPr>
      </w:pPr>
    </w:p>
    <w:tbl>
      <w:tblPr>
        <w:tblW w:w="0" w:type="auto"/>
        <w:jc w:val="center"/>
        <w:tblLook w:val="04A0" w:firstRow="1" w:lastRow="0" w:firstColumn="1" w:lastColumn="0" w:noHBand="0" w:noVBand="1"/>
      </w:tblPr>
      <w:tblGrid>
        <w:gridCol w:w="3353"/>
        <w:gridCol w:w="3354"/>
        <w:gridCol w:w="2899"/>
      </w:tblGrid>
      <w:tr w:rsidR="00FA1961" w:rsidRPr="00F5143A" w:rsidTr="00C45C13">
        <w:trPr>
          <w:trHeight w:val="801"/>
          <w:jc w:val="center"/>
        </w:trPr>
        <w:tc>
          <w:tcPr>
            <w:tcW w:w="3353" w:type="dxa"/>
            <w:shd w:val="clear" w:color="auto" w:fill="auto"/>
          </w:tcPr>
          <w:p w:rsidR="00FA1961" w:rsidRPr="00F5143A" w:rsidRDefault="00FA1961" w:rsidP="008F4AAC">
            <w:pPr>
              <w:rPr>
                <w:b/>
                <w:sz w:val="20"/>
                <w:szCs w:val="20"/>
              </w:rPr>
            </w:pPr>
          </w:p>
        </w:tc>
        <w:tc>
          <w:tcPr>
            <w:tcW w:w="3354" w:type="dxa"/>
            <w:shd w:val="clear" w:color="auto" w:fill="auto"/>
          </w:tcPr>
          <w:p w:rsidR="00FA1961" w:rsidRPr="00F5143A" w:rsidRDefault="00FA1961" w:rsidP="008F4AAC">
            <w:pPr>
              <w:rPr>
                <w:b/>
                <w:sz w:val="20"/>
                <w:szCs w:val="20"/>
              </w:rPr>
            </w:pPr>
          </w:p>
        </w:tc>
        <w:tc>
          <w:tcPr>
            <w:tcW w:w="2899" w:type="dxa"/>
            <w:shd w:val="clear" w:color="auto" w:fill="auto"/>
          </w:tcPr>
          <w:p w:rsidR="00FA1961" w:rsidRPr="00F5143A" w:rsidRDefault="00C0620C" w:rsidP="00F5143A">
            <w:pPr>
              <w:jc w:val="center"/>
              <w:rPr>
                <w:i/>
                <w:sz w:val="20"/>
                <w:szCs w:val="20"/>
              </w:rPr>
            </w:pPr>
            <w:r>
              <w:rPr>
                <w:i/>
                <w:sz w:val="20"/>
                <w:szCs w:val="20"/>
              </w:rPr>
              <w:t>(Jüri</w:t>
            </w:r>
            <w:r w:rsidR="00600692">
              <w:rPr>
                <w:i/>
                <w:sz w:val="20"/>
                <w:szCs w:val="20"/>
              </w:rPr>
              <w:t>/</w:t>
            </w:r>
            <w:r w:rsidR="00FA1961" w:rsidRPr="00F5143A">
              <w:rPr>
                <w:i/>
                <w:sz w:val="20"/>
                <w:szCs w:val="20"/>
              </w:rPr>
              <w:t>Üyesi)</w:t>
            </w:r>
          </w:p>
          <w:p w:rsidR="00FA1961" w:rsidRPr="00F5143A" w:rsidRDefault="00FA1961" w:rsidP="00F5143A">
            <w:pPr>
              <w:jc w:val="center"/>
              <w:rPr>
                <w:b/>
                <w:sz w:val="20"/>
                <w:szCs w:val="20"/>
              </w:rPr>
            </w:pPr>
          </w:p>
          <w:p w:rsidR="00FA1961" w:rsidRPr="00F5143A" w:rsidRDefault="00FA1961" w:rsidP="00F5143A">
            <w:pPr>
              <w:jc w:val="center"/>
              <w:rPr>
                <w:b/>
                <w:sz w:val="20"/>
                <w:szCs w:val="20"/>
              </w:rPr>
            </w:pPr>
            <w:r w:rsidRPr="00F5143A">
              <w:rPr>
                <w:b/>
                <w:sz w:val="20"/>
                <w:szCs w:val="20"/>
              </w:rPr>
              <w:t>Tarih/ İmza</w:t>
            </w:r>
          </w:p>
          <w:p w:rsidR="00FA1961" w:rsidRPr="00F5143A" w:rsidRDefault="00FA1961" w:rsidP="00F5143A">
            <w:pPr>
              <w:jc w:val="center"/>
              <w:rPr>
                <w:b/>
                <w:sz w:val="20"/>
                <w:szCs w:val="20"/>
              </w:rPr>
            </w:pPr>
            <w:r w:rsidRPr="00F5143A">
              <w:rPr>
                <w:b/>
                <w:sz w:val="20"/>
                <w:szCs w:val="20"/>
              </w:rPr>
              <w:t xml:space="preserve">Unvan/ Ad </w:t>
            </w:r>
            <w:proofErr w:type="spellStart"/>
            <w:r w:rsidRPr="00F5143A">
              <w:rPr>
                <w:b/>
                <w:sz w:val="20"/>
                <w:szCs w:val="20"/>
              </w:rPr>
              <w:t>Soyad</w:t>
            </w:r>
            <w:proofErr w:type="spellEnd"/>
          </w:p>
        </w:tc>
      </w:tr>
    </w:tbl>
    <w:p w:rsidR="00FA1961" w:rsidRDefault="00FA1961" w:rsidP="008F4AAC">
      <w:pPr>
        <w:rPr>
          <w:b/>
          <w:sz w:val="22"/>
          <w:szCs w:val="22"/>
        </w:rPr>
      </w:pPr>
    </w:p>
    <w:p w:rsidR="00C45C13" w:rsidRDefault="00C45C13" w:rsidP="00C45C13">
      <w:pPr>
        <w:rPr>
          <w:b/>
          <w:sz w:val="22"/>
          <w:szCs w:val="22"/>
        </w:rPr>
      </w:pPr>
      <w:r w:rsidRPr="00EF1D37">
        <w:rPr>
          <w:b/>
          <w:sz w:val="22"/>
          <w:szCs w:val="22"/>
        </w:rPr>
        <w:t>Oy çokluğu durumunda muhalefetin gerekçesi</w:t>
      </w:r>
      <w:r>
        <w:rPr>
          <w:b/>
          <w:sz w:val="22"/>
          <w:szCs w:val="22"/>
        </w:rPr>
        <w:t xml:space="preserve">; </w:t>
      </w:r>
    </w:p>
    <w:p w:rsidR="00C45C13" w:rsidRPr="00EF1D37" w:rsidRDefault="00C45C13" w:rsidP="00C45C13">
      <w:pPr>
        <w:rPr>
          <w:b/>
          <w:sz w:val="22"/>
          <w:szCs w:val="22"/>
        </w:rPr>
      </w:pPr>
      <w:r w:rsidRPr="00CF65D3">
        <w:rPr>
          <w:b/>
          <w:color w:val="FF0000"/>
          <w:sz w:val="18"/>
          <w:szCs w:val="18"/>
        </w:rPr>
        <w:t>Ek olarak verilecektir.</w:t>
      </w:r>
    </w:p>
    <w:p w:rsidR="00C45C13" w:rsidRDefault="00C45C13" w:rsidP="00C45C13">
      <w:pPr>
        <w:jc w:val="both"/>
        <w:rPr>
          <w:b/>
          <w:sz w:val="22"/>
          <w:szCs w:val="22"/>
        </w:rPr>
      </w:pPr>
    </w:p>
    <w:p w:rsidR="00C45C13" w:rsidRDefault="00C45C13" w:rsidP="00C45C13">
      <w:pPr>
        <w:jc w:val="both"/>
        <w:rPr>
          <w:b/>
          <w:sz w:val="22"/>
          <w:szCs w:val="22"/>
        </w:rPr>
      </w:pPr>
      <w:r w:rsidRPr="00EF1D37">
        <w:rPr>
          <w:b/>
          <w:sz w:val="22"/>
          <w:szCs w:val="22"/>
        </w:rPr>
        <w:t>Düzeltme verilmesi halinde;</w:t>
      </w:r>
    </w:p>
    <w:p w:rsidR="00C45C13" w:rsidRPr="00EF1D37" w:rsidRDefault="00C45C13" w:rsidP="00C45C13">
      <w:pPr>
        <w:jc w:val="both"/>
        <w:rPr>
          <w:sz w:val="22"/>
          <w:szCs w:val="22"/>
        </w:rPr>
      </w:pPr>
      <w:r w:rsidRPr="00CF65D3">
        <w:rPr>
          <w:b/>
          <w:bCs/>
          <w:color w:val="FF0000"/>
          <w:sz w:val="18"/>
          <w:szCs w:val="18"/>
        </w:rPr>
        <w:t>Düzeltme verilen hususlar yazılı olarak tutanak halinde ek olarak verilecektir.</w:t>
      </w:r>
    </w:p>
    <w:p w:rsidR="00C45C13" w:rsidRDefault="00C45C13" w:rsidP="00C45C13">
      <w:pPr>
        <w:jc w:val="both"/>
        <w:rPr>
          <w:b/>
          <w:sz w:val="22"/>
          <w:szCs w:val="22"/>
        </w:rPr>
      </w:pPr>
    </w:p>
    <w:p w:rsidR="00C45C13" w:rsidRPr="00CF65D3" w:rsidRDefault="00C45C13" w:rsidP="00C45C13">
      <w:pPr>
        <w:jc w:val="both"/>
        <w:rPr>
          <w:b/>
          <w:sz w:val="22"/>
          <w:szCs w:val="22"/>
        </w:rPr>
      </w:pPr>
      <w:r w:rsidRPr="00CF65D3">
        <w:rPr>
          <w:b/>
          <w:sz w:val="22"/>
          <w:szCs w:val="22"/>
        </w:rPr>
        <w:t>İki Tez Savunma Sınav</w:t>
      </w:r>
      <w:r>
        <w:rPr>
          <w:b/>
          <w:sz w:val="22"/>
          <w:szCs w:val="22"/>
        </w:rPr>
        <w:t xml:space="preserve"> Tarihi/ Saati/ Yeri</w:t>
      </w:r>
      <w:r w:rsidRPr="00CF65D3">
        <w:rPr>
          <w:b/>
          <w:sz w:val="22"/>
          <w:szCs w:val="22"/>
        </w:rPr>
        <w:t xml:space="preserve">; </w:t>
      </w:r>
    </w:p>
    <w:p w:rsidR="00C45C13" w:rsidRDefault="00C45C13" w:rsidP="00C45C13">
      <w:pPr>
        <w:jc w:val="both"/>
        <w:rPr>
          <w:sz w:val="22"/>
          <w:szCs w:val="22"/>
        </w:rPr>
      </w:pPr>
      <w:r>
        <w:rPr>
          <w:sz w:val="22"/>
          <w:szCs w:val="22"/>
        </w:rPr>
        <w:t>Tarih</w:t>
      </w:r>
      <w:proofErr w:type="gramStart"/>
      <w:r>
        <w:rPr>
          <w:sz w:val="22"/>
          <w:szCs w:val="22"/>
        </w:rPr>
        <w:t>;………………………..…….</w:t>
      </w:r>
      <w:proofErr w:type="gramEnd"/>
      <w:r>
        <w:rPr>
          <w:sz w:val="22"/>
          <w:szCs w:val="22"/>
        </w:rPr>
        <w:t xml:space="preserve"> Saat; </w:t>
      </w:r>
      <w:proofErr w:type="gramStart"/>
      <w:r>
        <w:rPr>
          <w:sz w:val="22"/>
          <w:szCs w:val="22"/>
        </w:rPr>
        <w:t>……….</w:t>
      </w:r>
      <w:proofErr w:type="gramEnd"/>
      <w:r>
        <w:rPr>
          <w:sz w:val="22"/>
          <w:szCs w:val="22"/>
        </w:rPr>
        <w:t xml:space="preserve"> Yer; </w:t>
      </w:r>
      <w:proofErr w:type="gramStart"/>
      <w:r>
        <w:rPr>
          <w:sz w:val="22"/>
          <w:szCs w:val="22"/>
        </w:rPr>
        <w:t>…………………………………………….</w:t>
      </w:r>
      <w:proofErr w:type="gramEnd"/>
    </w:p>
    <w:p w:rsidR="00C45C13" w:rsidRDefault="00C45C13" w:rsidP="00C45C13">
      <w:pPr>
        <w:jc w:val="both"/>
        <w:rPr>
          <w:b/>
          <w:sz w:val="22"/>
          <w:szCs w:val="22"/>
        </w:rPr>
      </w:pPr>
    </w:p>
    <w:p w:rsidR="00C45C13" w:rsidRPr="00CF65D3" w:rsidRDefault="00C45C13" w:rsidP="00C45C13">
      <w:pPr>
        <w:jc w:val="both"/>
        <w:rPr>
          <w:b/>
          <w:sz w:val="22"/>
          <w:szCs w:val="22"/>
        </w:rPr>
      </w:pPr>
      <w:r w:rsidRPr="00CF65D3">
        <w:rPr>
          <w:b/>
          <w:sz w:val="22"/>
          <w:szCs w:val="22"/>
        </w:rPr>
        <w:t>İntihal Raporu;</w:t>
      </w:r>
    </w:p>
    <w:p w:rsidR="00C45C13" w:rsidRPr="00CF65D3" w:rsidRDefault="00C45C13" w:rsidP="00C45C13">
      <w:pPr>
        <w:jc w:val="both"/>
        <w:rPr>
          <w:b/>
          <w:bCs/>
          <w:color w:val="FF0000"/>
          <w:sz w:val="18"/>
          <w:szCs w:val="18"/>
        </w:rPr>
      </w:pPr>
      <w:r w:rsidRPr="00CF65D3">
        <w:rPr>
          <w:b/>
          <w:bCs/>
          <w:color w:val="FF0000"/>
          <w:sz w:val="18"/>
          <w:szCs w:val="18"/>
        </w:rPr>
        <w:t>Düzeltme alarak ikinci kez tez savunma sınavına girecek öğrenci için</w:t>
      </w:r>
      <w:r>
        <w:rPr>
          <w:b/>
          <w:bCs/>
          <w:color w:val="FF0000"/>
          <w:sz w:val="18"/>
          <w:szCs w:val="18"/>
        </w:rPr>
        <w:t xml:space="preserve"> sınav tarihinden en az 10 gün önce tez intihal raporunun danışman tarafından enstitüye iletilmesi gerekmektedir.</w:t>
      </w:r>
    </w:p>
    <w:p w:rsidR="00C45C13" w:rsidRDefault="00C45C13" w:rsidP="00C45C13">
      <w:pPr>
        <w:jc w:val="both"/>
        <w:rPr>
          <w:b/>
          <w:sz w:val="22"/>
          <w:szCs w:val="22"/>
        </w:rPr>
      </w:pPr>
    </w:p>
    <w:p w:rsidR="00C45C13" w:rsidRDefault="00C45C13" w:rsidP="00C45C13">
      <w:pPr>
        <w:jc w:val="both"/>
        <w:rPr>
          <w:b/>
          <w:sz w:val="22"/>
          <w:szCs w:val="22"/>
        </w:rPr>
      </w:pPr>
      <w:r w:rsidRPr="00EF1D37">
        <w:rPr>
          <w:b/>
          <w:sz w:val="22"/>
          <w:szCs w:val="22"/>
        </w:rPr>
        <w:t xml:space="preserve">Tez adı değişikliği yapılması halinde; </w:t>
      </w:r>
    </w:p>
    <w:p w:rsidR="00C45C13" w:rsidRDefault="00C45C13" w:rsidP="00C45C13">
      <w:pPr>
        <w:jc w:val="both"/>
        <w:rPr>
          <w:sz w:val="22"/>
          <w:szCs w:val="22"/>
        </w:rPr>
      </w:pPr>
      <w:r>
        <w:rPr>
          <w:sz w:val="22"/>
          <w:szCs w:val="22"/>
        </w:rPr>
        <w:t xml:space="preserve">Yeni </w:t>
      </w:r>
      <w:r w:rsidRPr="00EF1D37">
        <w:rPr>
          <w:sz w:val="22"/>
          <w:szCs w:val="22"/>
        </w:rPr>
        <w:t>Tez adı</w:t>
      </w:r>
    </w:p>
    <w:p w:rsidR="00C45C13" w:rsidRPr="00CF65D3" w:rsidRDefault="00C45C13" w:rsidP="00C45C13">
      <w:pPr>
        <w:jc w:val="both"/>
        <w:rPr>
          <w:b/>
          <w:sz w:val="22"/>
          <w:szCs w:val="22"/>
        </w:rPr>
      </w:pPr>
      <w:r w:rsidRPr="00EF1D37">
        <w:rPr>
          <w:bCs/>
          <w:color w:val="999999"/>
          <w:sz w:val="22"/>
          <w:szCs w:val="22"/>
        </w:rPr>
        <w:t>_</w:t>
      </w:r>
      <w:r>
        <w:rPr>
          <w:bCs/>
          <w:color w:val="999999"/>
          <w:sz w:val="22"/>
          <w:szCs w:val="22"/>
        </w:rPr>
        <w:t>________________________________________________</w:t>
      </w:r>
      <w:r w:rsidRPr="00EF1D37">
        <w:rPr>
          <w:bCs/>
          <w:color w:val="999999"/>
          <w:sz w:val="22"/>
          <w:szCs w:val="22"/>
        </w:rPr>
        <w:t>________________________________________________</w:t>
      </w:r>
      <w:r>
        <w:rPr>
          <w:bCs/>
          <w:color w:val="999999"/>
          <w:sz w:val="22"/>
          <w:szCs w:val="22"/>
        </w:rPr>
        <w:t>_______________________________________________________</w:t>
      </w:r>
      <w:r w:rsidRPr="00EF1D37">
        <w:rPr>
          <w:bCs/>
          <w:color w:val="999999"/>
          <w:sz w:val="22"/>
          <w:szCs w:val="22"/>
        </w:rPr>
        <w:t>_</w:t>
      </w:r>
      <w:r w:rsidRPr="00EF1D37">
        <w:rPr>
          <w:sz w:val="22"/>
          <w:szCs w:val="22"/>
        </w:rPr>
        <w:t>şeklinde değiştirilmesi uygundur.</w:t>
      </w:r>
    </w:p>
    <w:p w:rsidR="00C45C13" w:rsidRDefault="00C45C13" w:rsidP="00C45C13">
      <w:pPr>
        <w:autoSpaceDE w:val="0"/>
        <w:autoSpaceDN w:val="0"/>
        <w:adjustRightInd w:val="0"/>
        <w:rPr>
          <w:b/>
          <w:color w:val="000000"/>
          <w:sz w:val="14"/>
          <w:szCs w:val="14"/>
        </w:rPr>
      </w:pPr>
    </w:p>
    <w:p w:rsidR="00C45C13" w:rsidRDefault="00C45C13" w:rsidP="00C45C13">
      <w:pPr>
        <w:autoSpaceDE w:val="0"/>
        <w:autoSpaceDN w:val="0"/>
        <w:adjustRightInd w:val="0"/>
        <w:rPr>
          <w:color w:val="000000"/>
          <w:sz w:val="14"/>
          <w:szCs w:val="14"/>
        </w:rPr>
      </w:pPr>
      <w:r w:rsidRPr="003B1ED4">
        <w:rPr>
          <w:b/>
          <w:color w:val="000000"/>
          <w:sz w:val="14"/>
          <w:szCs w:val="14"/>
        </w:rPr>
        <w:t>KSBÜ Lisansüstü Eğitim-Öğretim Yönetmeliği’nin 33. Maddesi gereği;</w:t>
      </w:r>
      <w:r w:rsidRPr="003B1ED4">
        <w:rPr>
          <w:color w:val="000000"/>
          <w:sz w:val="14"/>
          <w:szCs w:val="14"/>
        </w:rPr>
        <w:t xml:space="preserve">  </w:t>
      </w:r>
      <w:r>
        <w:rPr>
          <w:color w:val="000000"/>
          <w:sz w:val="14"/>
          <w:szCs w:val="14"/>
        </w:rPr>
        <w:t xml:space="preserve">(6) </w:t>
      </w:r>
      <w:r w:rsidRPr="003B1ED4">
        <w:rPr>
          <w:color w:val="000000"/>
          <w:sz w:val="14"/>
          <w:szCs w:val="14"/>
        </w:rPr>
        <w:t xml:space="preserve">Tez sınavının tamamlanmasından sonra jüri tez hakkında salt çoğunlukla kabul, ret veya düzeltme kararı verir. Bu karar </w:t>
      </w:r>
      <w:proofErr w:type="spellStart"/>
      <w:r w:rsidRPr="003B1ED4">
        <w:rPr>
          <w:color w:val="000000"/>
          <w:sz w:val="14"/>
          <w:szCs w:val="14"/>
        </w:rPr>
        <w:t>EABDB’ce</w:t>
      </w:r>
      <w:proofErr w:type="spellEnd"/>
      <w:r w:rsidRPr="003B1ED4">
        <w:rPr>
          <w:color w:val="000000"/>
          <w:sz w:val="14"/>
          <w:szCs w:val="14"/>
        </w:rPr>
        <w:t xml:space="preserve"> tez sınavını izleyen üç gün içinde enstitüye tutanakla bildirilir. Tezi hakkında düzeltme kararı verilen öğrenci en geç üç ay içinde düzeltmeleri yapılan tezi aynı jüri önünde yeniden savunur. Bu savunma sonunda da başarısız bulunarak tezi kabul edilmeyen öğrencinin enstitü ile ilişiği kesilir.</w:t>
      </w:r>
    </w:p>
    <w:p w:rsidR="00C45C13" w:rsidRDefault="00C45C13" w:rsidP="00C45C13">
      <w:pPr>
        <w:autoSpaceDE w:val="0"/>
        <w:autoSpaceDN w:val="0"/>
        <w:adjustRightInd w:val="0"/>
        <w:rPr>
          <w:color w:val="000000"/>
          <w:sz w:val="14"/>
          <w:szCs w:val="14"/>
        </w:rPr>
      </w:pPr>
    </w:p>
    <w:p w:rsidR="00C45C13" w:rsidRDefault="00C45C13" w:rsidP="00C45C13">
      <w:pPr>
        <w:autoSpaceDE w:val="0"/>
        <w:autoSpaceDN w:val="0"/>
        <w:adjustRightInd w:val="0"/>
        <w:rPr>
          <w:b/>
          <w:color w:val="000000"/>
          <w:sz w:val="14"/>
          <w:szCs w:val="14"/>
        </w:rPr>
      </w:pPr>
      <w:r w:rsidRPr="003B1ED4">
        <w:rPr>
          <w:b/>
          <w:color w:val="000000"/>
          <w:sz w:val="14"/>
          <w:szCs w:val="14"/>
        </w:rPr>
        <w:t>KSBÜ Lisansüstü Eğitim-Öğretim Yönetmeliği’nin 33. Maddesi gereği;</w:t>
      </w:r>
      <w:r w:rsidRPr="003B1ED4">
        <w:rPr>
          <w:color w:val="000000"/>
          <w:sz w:val="14"/>
          <w:szCs w:val="14"/>
        </w:rPr>
        <w:t xml:space="preserve"> </w:t>
      </w:r>
      <w:r>
        <w:rPr>
          <w:color w:val="000000"/>
          <w:sz w:val="14"/>
          <w:szCs w:val="14"/>
        </w:rPr>
        <w:t xml:space="preserve"> (4) </w:t>
      </w:r>
      <w:r w:rsidRPr="00FE0F80">
        <w:rPr>
          <w:color w:val="000000"/>
          <w:sz w:val="14"/>
          <w:szCs w:val="14"/>
        </w:rPr>
        <w:t xml:space="preserve">Yüksek lisans tez jürisi, tez danışmanı ve ilgili </w:t>
      </w:r>
      <w:proofErr w:type="spellStart"/>
      <w:r w:rsidRPr="00FE0F80">
        <w:rPr>
          <w:color w:val="000000"/>
          <w:sz w:val="14"/>
          <w:szCs w:val="14"/>
        </w:rPr>
        <w:t>EABDB’nin</w:t>
      </w:r>
      <w:proofErr w:type="spellEnd"/>
      <w:r w:rsidRPr="00FE0F80">
        <w:rPr>
          <w:color w:val="000000"/>
          <w:sz w:val="14"/>
          <w:szCs w:val="14"/>
        </w:rPr>
        <w:t xml:space="preserve"> önerisi ve enstitü yönetim kurulu onayı ile atanır. Jüri, biri öğrencinin tez danışmanı, en az biri de Üniversite dışından olmak üzere üç veya beş öğretim üyesinden oluşur. Jürinin üç kişiden oluşması durumunda ikinci tez danışmanı jüri üyesi olamaz. </w:t>
      </w:r>
    </w:p>
    <w:p w:rsidR="00C45C13" w:rsidRPr="003B1ED4" w:rsidRDefault="00C45C13" w:rsidP="00C45C13">
      <w:pPr>
        <w:autoSpaceDE w:val="0"/>
        <w:autoSpaceDN w:val="0"/>
        <w:adjustRightInd w:val="0"/>
        <w:rPr>
          <w:b/>
          <w:sz w:val="18"/>
          <w:szCs w:val="18"/>
        </w:rPr>
      </w:pPr>
      <w:r w:rsidRPr="003B1ED4">
        <w:rPr>
          <w:b/>
          <w:color w:val="000000"/>
          <w:sz w:val="14"/>
          <w:szCs w:val="14"/>
        </w:rPr>
        <w:t xml:space="preserve">KSBÜ Lisansüstü </w:t>
      </w:r>
      <w:r>
        <w:rPr>
          <w:b/>
          <w:color w:val="000000"/>
          <w:sz w:val="14"/>
          <w:szCs w:val="14"/>
        </w:rPr>
        <w:t>Eğitim-Öğretim Yönetmeliği’nin 46</w:t>
      </w:r>
      <w:r w:rsidRPr="003B1ED4">
        <w:rPr>
          <w:b/>
          <w:color w:val="000000"/>
          <w:sz w:val="14"/>
          <w:szCs w:val="14"/>
        </w:rPr>
        <w:t>. Maddesi gereği;</w:t>
      </w:r>
      <w:r w:rsidRPr="003B1ED4">
        <w:rPr>
          <w:color w:val="000000"/>
          <w:sz w:val="14"/>
          <w:szCs w:val="14"/>
        </w:rPr>
        <w:t xml:space="preserve"> </w:t>
      </w:r>
      <w:r>
        <w:rPr>
          <w:color w:val="000000"/>
          <w:sz w:val="14"/>
          <w:szCs w:val="14"/>
        </w:rPr>
        <w:t xml:space="preserve">  </w:t>
      </w:r>
      <w:r w:rsidRPr="00FE0F80">
        <w:rPr>
          <w:color w:val="000000"/>
          <w:sz w:val="14"/>
          <w:szCs w:val="14"/>
        </w:rPr>
        <w:t xml:space="preserve">(2) Doktora tez jürisi, danışman ve </w:t>
      </w:r>
      <w:proofErr w:type="spellStart"/>
      <w:r w:rsidRPr="00FE0F80">
        <w:rPr>
          <w:color w:val="000000"/>
          <w:sz w:val="14"/>
          <w:szCs w:val="14"/>
        </w:rPr>
        <w:t>EABDB’nin</w:t>
      </w:r>
      <w:proofErr w:type="spellEnd"/>
      <w:r w:rsidRPr="00FE0F80">
        <w:rPr>
          <w:color w:val="000000"/>
          <w:sz w:val="14"/>
          <w:szCs w:val="14"/>
        </w:rPr>
        <w:t xml:space="preserve"> önerisi ve enstitü yönetim kurulu onayı ile atanır. Jüri; üçü, öğrencinin tez izleme komitesinde yer alan öğretim üyeleri ve en az ikisi kendi yükseköğretim kurumu dışından olmak üzere danışman dâhil beş asil, en az ikisi Üniversite dışından olmak üzere üç yedek öğretim üyesinden oluşur. Ayrıca ikinci tez danışmanı oy hakkı olmaksızın jüride yer alabilir. </w:t>
      </w:r>
      <w:r w:rsidRPr="003B1ED4">
        <w:rPr>
          <w:b/>
          <w:sz w:val="18"/>
          <w:szCs w:val="18"/>
        </w:rPr>
        <w:t xml:space="preserve"> </w:t>
      </w:r>
    </w:p>
    <w:p w:rsidR="00755002" w:rsidRPr="003B1ED4" w:rsidRDefault="00755002" w:rsidP="00C45C13">
      <w:pPr>
        <w:rPr>
          <w:b/>
          <w:sz w:val="18"/>
          <w:szCs w:val="18"/>
        </w:rPr>
      </w:pPr>
    </w:p>
    <w:sectPr w:rsidR="00755002" w:rsidRPr="003B1ED4" w:rsidSect="00516B56">
      <w:headerReference w:type="default" r:id="rId7"/>
      <w:pgSz w:w="11906" w:h="16838" w:code="9"/>
      <w:pgMar w:top="567" w:right="851" w:bottom="567" w:left="113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FA" w:rsidRDefault="006804FA">
      <w:r>
        <w:separator/>
      </w:r>
    </w:p>
  </w:endnote>
  <w:endnote w:type="continuationSeparator" w:id="0">
    <w:p w:rsidR="006804FA" w:rsidRDefault="0068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FA" w:rsidRDefault="006804FA">
      <w:r>
        <w:separator/>
      </w:r>
    </w:p>
  </w:footnote>
  <w:footnote w:type="continuationSeparator" w:id="0">
    <w:p w:rsidR="006804FA" w:rsidRDefault="0068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ED4" w:rsidRDefault="003B1ED4" w:rsidP="003B1ED4">
    <w:pPr>
      <w:pStyle w:val="stbilgi"/>
      <w:rPr>
        <w:rFonts w:ascii="Bookman Old Style" w:hAnsi="Bookman Old Style"/>
        <w:i/>
        <w:color w:val="808080"/>
        <w:sz w:val="20"/>
        <w:szCs w:val="20"/>
      </w:rPr>
    </w:pPr>
  </w:p>
  <w:tbl>
    <w:tblPr>
      <w:tblW w:w="10756" w:type="dxa"/>
      <w:jc w:val="center"/>
      <w:tblLook w:val="04A0" w:firstRow="1" w:lastRow="0" w:firstColumn="1" w:lastColumn="0" w:noHBand="0" w:noVBand="1"/>
    </w:tblPr>
    <w:tblGrid>
      <w:gridCol w:w="1543"/>
      <w:gridCol w:w="7512"/>
      <w:gridCol w:w="1701"/>
    </w:tblGrid>
    <w:tr w:rsidR="003B1ED4" w:rsidTr="00516B56">
      <w:trPr>
        <w:trHeight w:val="1702"/>
        <w:jc w:val="center"/>
      </w:trPr>
      <w:tc>
        <w:tcPr>
          <w:tcW w:w="1543" w:type="dxa"/>
          <w:vAlign w:val="center"/>
        </w:tcPr>
        <w:p w:rsidR="003B1ED4" w:rsidRDefault="003B1ED4" w:rsidP="003B1ED4">
          <w:pPr>
            <w:spacing w:before="120" w:line="360" w:lineRule="auto"/>
            <w:jc w:val="center"/>
            <w:rPr>
              <w:sz w:val="20"/>
              <w:szCs w:val="20"/>
            </w:rPr>
          </w:pPr>
        </w:p>
      </w:tc>
      <w:tc>
        <w:tcPr>
          <w:tcW w:w="7512" w:type="dxa"/>
          <w:vAlign w:val="center"/>
        </w:tcPr>
        <w:p w:rsidR="003B1ED4" w:rsidRDefault="003B1ED4" w:rsidP="003B1ED4">
          <w:pPr>
            <w:autoSpaceDE w:val="0"/>
            <w:autoSpaceDN w:val="0"/>
            <w:adjustRightInd w:val="0"/>
            <w:jc w:val="center"/>
            <w:rPr>
              <w:b/>
            </w:rPr>
          </w:pPr>
          <w:r>
            <w:rPr>
              <w:b/>
            </w:rPr>
            <w:t>T. C.</w:t>
          </w:r>
        </w:p>
        <w:p w:rsidR="003B1ED4" w:rsidRDefault="003B1ED4" w:rsidP="003B1ED4">
          <w:pPr>
            <w:autoSpaceDE w:val="0"/>
            <w:autoSpaceDN w:val="0"/>
            <w:adjustRightInd w:val="0"/>
            <w:jc w:val="center"/>
            <w:rPr>
              <w:b/>
            </w:rPr>
          </w:pPr>
          <w:r>
            <w:rPr>
              <w:b/>
            </w:rPr>
            <w:t>KÜTAHYA SAĞLIK BİLİMLERİ ÜNİVERSİTESİ</w:t>
          </w:r>
        </w:p>
        <w:p w:rsidR="003B1ED4" w:rsidRDefault="003B1ED4" w:rsidP="003B1ED4">
          <w:pPr>
            <w:pStyle w:val="stbilgi"/>
            <w:jc w:val="center"/>
            <w:rPr>
              <w:b/>
            </w:rPr>
          </w:pPr>
          <w:r>
            <w:rPr>
              <w:b/>
            </w:rPr>
            <w:t>(Lisansüstü Eğitim Enstitüsü Müdürlüğü)</w:t>
          </w:r>
        </w:p>
        <w:p w:rsidR="00516B56" w:rsidRDefault="00516B56" w:rsidP="003B1ED4">
          <w:pPr>
            <w:pStyle w:val="stbilgi"/>
            <w:jc w:val="center"/>
            <w:rPr>
              <w:b/>
            </w:rPr>
          </w:pPr>
        </w:p>
        <w:p w:rsidR="003B1ED4" w:rsidRDefault="003B1ED4" w:rsidP="003B1ED4">
          <w:pPr>
            <w:pStyle w:val="stbilgi"/>
            <w:jc w:val="center"/>
            <w:rPr>
              <w:b/>
            </w:rPr>
          </w:pPr>
          <w:r>
            <w:rPr>
              <w:b/>
            </w:rPr>
            <w:t>(</w:t>
          </w:r>
          <w:r w:rsidRPr="00665136">
            <w:rPr>
              <w:b/>
            </w:rPr>
            <w:t>Tez Jüri Savunma Sınav Tutanağı</w:t>
          </w:r>
          <w:r>
            <w:rPr>
              <w:b/>
            </w:rPr>
            <w:t>)</w:t>
          </w:r>
        </w:p>
      </w:tc>
      <w:tc>
        <w:tcPr>
          <w:tcW w:w="1701" w:type="dxa"/>
        </w:tcPr>
        <w:p w:rsidR="003B1ED4" w:rsidRDefault="003B1ED4" w:rsidP="003B1ED4">
          <w:pPr>
            <w:keepNext/>
            <w:tabs>
              <w:tab w:val="left" w:pos="2268"/>
            </w:tabs>
            <w:jc w:val="center"/>
            <w:outlineLvl w:val="4"/>
            <w:rPr>
              <w:b/>
              <w:sz w:val="4"/>
              <w:szCs w:val="4"/>
            </w:rPr>
          </w:pPr>
        </w:p>
      </w:tc>
    </w:tr>
  </w:tbl>
  <w:p w:rsidR="00CA6F34" w:rsidRPr="00CA6F34" w:rsidRDefault="009478C3" w:rsidP="00CA6F34">
    <w:pPr>
      <w:pStyle w:val="stbilgi"/>
      <w:jc w:val="right"/>
      <w:rPr>
        <w:rFonts w:ascii="Bookman Old Style" w:hAnsi="Bookman Old Style"/>
        <w:i/>
        <w:color w:val="808080"/>
        <w:sz w:val="20"/>
        <w:szCs w:val="20"/>
      </w:rPr>
    </w:pPr>
    <w:r>
      <w:rPr>
        <w:rFonts w:ascii="Bookman Old Style" w:hAnsi="Bookman Old Style"/>
        <w:i/>
        <w:color w:val="80808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C008A"/>
    <w:multiLevelType w:val="hybridMultilevel"/>
    <w:tmpl w:val="B176A9E0"/>
    <w:lvl w:ilvl="0" w:tplc="F3C8F44C">
      <w:numFmt w:val="bullet"/>
      <w:lvlText w:val=""/>
      <w:lvlJc w:val="left"/>
      <w:pPr>
        <w:tabs>
          <w:tab w:val="num" w:pos="720"/>
        </w:tabs>
        <w:ind w:left="720" w:hanging="360"/>
      </w:pPr>
      <w:rPr>
        <w:rFonts w:ascii="Symbol" w:eastAsia="Times New Roman" w:hAnsi="Symbol"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67"/>
    <w:rsid w:val="000A2C19"/>
    <w:rsid w:val="000D0F39"/>
    <w:rsid w:val="000D2733"/>
    <w:rsid w:val="000D3F24"/>
    <w:rsid w:val="000E75E2"/>
    <w:rsid w:val="00120D93"/>
    <w:rsid w:val="0013108E"/>
    <w:rsid w:val="001369A6"/>
    <w:rsid w:val="00150034"/>
    <w:rsid w:val="001626FE"/>
    <w:rsid w:val="00171417"/>
    <w:rsid w:val="0017764B"/>
    <w:rsid w:val="001C6AA2"/>
    <w:rsid w:val="001D38F6"/>
    <w:rsid w:val="001E14D4"/>
    <w:rsid w:val="0023619E"/>
    <w:rsid w:val="00247470"/>
    <w:rsid w:val="002634F6"/>
    <w:rsid w:val="00271D95"/>
    <w:rsid w:val="00273D64"/>
    <w:rsid w:val="002958BF"/>
    <w:rsid w:val="002B311B"/>
    <w:rsid w:val="002D16E0"/>
    <w:rsid w:val="002D3E5D"/>
    <w:rsid w:val="002D4107"/>
    <w:rsid w:val="00335894"/>
    <w:rsid w:val="0038472B"/>
    <w:rsid w:val="00391E61"/>
    <w:rsid w:val="003A6A6F"/>
    <w:rsid w:val="003B1ED4"/>
    <w:rsid w:val="00402F8E"/>
    <w:rsid w:val="00421133"/>
    <w:rsid w:val="00427CB8"/>
    <w:rsid w:val="00470895"/>
    <w:rsid w:val="00474C8B"/>
    <w:rsid w:val="00482DA9"/>
    <w:rsid w:val="00491381"/>
    <w:rsid w:val="004E00F9"/>
    <w:rsid w:val="00516B56"/>
    <w:rsid w:val="0057736C"/>
    <w:rsid w:val="005D4319"/>
    <w:rsid w:val="005F465D"/>
    <w:rsid w:val="005F5CFE"/>
    <w:rsid w:val="00600692"/>
    <w:rsid w:val="006568AA"/>
    <w:rsid w:val="00665136"/>
    <w:rsid w:val="0066639F"/>
    <w:rsid w:val="006773F5"/>
    <w:rsid w:val="006804FA"/>
    <w:rsid w:val="006A7F69"/>
    <w:rsid w:val="006D40DF"/>
    <w:rsid w:val="006E7B8A"/>
    <w:rsid w:val="0071301B"/>
    <w:rsid w:val="007201A1"/>
    <w:rsid w:val="007302A0"/>
    <w:rsid w:val="00755002"/>
    <w:rsid w:val="00771C69"/>
    <w:rsid w:val="00773EF7"/>
    <w:rsid w:val="0079313B"/>
    <w:rsid w:val="007D1687"/>
    <w:rsid w:val="007D1D46"/>
    <w:rsid w:val="0083680D"/>
    <w:rsid w:val="008457BD"/>
    <w:rsid w:val="00863F83"/>
    <w:rsid w:val="00870271"/>
    <w:rsid w:val="00872BBB"/>
    <w:rsid w:val="008C19B6"/>
    <w:rsid w:val="008C6449"/>
    <w:rsid w:val="008E617E"/>
    <w:rsid w:val="008F2C92"/>
    <w:rsid w:val="008F4AAC"/>
    <w:rsid w:val="00901608"/>
    <w:rsid w:val="0090446B"/>
    <w:rsid w:val="00935D67"/>
    <w:rsid w:val="009478C3"/>
    <w:rsid w:val="00975E7F"/>
    <w:rsid w:val="00982F62"/>
    <w:rsid w:val="009855AD"/>
    <w:rsid w:val="009B6789"/>
    <w:rsid w:val="009D3AAC"/>
    <w:rsid w:val="009E1506"/>
    <w:rsid w:val="009F7D69"/>
    <w:rsid w:val="00A31AA6"/>
    <w:rsid w:val="00A41131"/>
    <w:rsid w:val="00A4701E"/>
    <w:rsid w:val="00A547C5"/>
    <w:rsid w:val="00A65A07"/>
    <w:rsid w:val="00A77A28"/>
    <w:rsid w:val="00A921F2"/>
    <w:rsid w:val="00AD3D05"/>
    <w:rsid w:val="00AD3F9C"/>
    <w:rsid w:val="00AE1DE5"/>
    <w:rsid w:val="00AE3312"/>
    <w:rsid w:val="00B20FCA"/>
    <w:rsid w:val="00B54E1B"/>
    <w:rsid w:val="00B878C8"/>
    <w:rsid w:val="00BA0378"/>
    <w:rsid w:val="00BC30C3"/>
    <w:rsid w:val="00BE6645"/>
    <w:rsid w:val="00C0620C"/>
    <w:rsid w:val="00C17770"/>
    <w:rsid w:val="00C30633"/>
    <w:rsid w:val="00C45C13"/>
    <w:rsid w:val="00C47065"/>
    <w:rsid w:val="00C84476"/>
    <w:rsid w:val="00CA6F34"/>
    <w:rsid w:val="00CE5784"/>
    <w:rsid w:val="00D02BCA"/>
    <w:rsid w:val="00D52A51"/>
    <w:rsid w:val="00E42711"/>
    <w:rsid w:val="00E60DA3"/>
    <w:rsid w:val="00EA034E"/>
    <w:rsid w:val="00EF1D37"/>
    <w:rsid w:val="00F36DE0"/>
    <w:rsid w:val="00F5143A"/>
    <w:rsid w:val="00F652BC"/>
    <w:rsid w:val="00F756F4"/>
    <w:rsid w:val="00F830E4"/>
    <w:rsid w:val="00F90F6C"/>
    <w:rsid w:val="00F911B0"/>
    <w:rsid w:val="00FA0C87"/>
    <w:rsid w:val="00FA173B"/>
    <w:rsid w:val="00FA1961"/>
    <w:rsid w:val="00FB56CB"/>
    <w:rsid w:val="00FE0F80"/>
    <w:rsid w:val="00FF1A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B689B"/>
  <w15:chartTrackingRefBased/>
  <w15:docId w15:val="{50AE0022-870E-4D55-8BD9-837D09C8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417"/>
    <w:rPr>
      <w:sz w:val="24"/>
      <w:szCs w:val="24"/>
    </w:rPr>
  </w:style>
  <w:style w:type="paragraph" w:styleId="Balk1">
    <w:name w:val="heading 1"/>
    <w:basedOn w:val="Normal"/>
    <w:next w:val="Normal"/>
    <w:link w:val="Balk1Char"/>
    <w:qFormat/>
    <w:rsid w:val="008457BD"/>
    <w:pPr>
      <w:keepNext/>
      <w:spacing w:before="240" w:after="60"/>
      <w:outlineLvl w:val="0"/>
    </w:pPr>
    <w:rPr>
      <w:rFonts w:ascii="Cambria" w:hAnsi="Cambria"/>
      <w:b/>
      <w:bCs/>
      <w:kern w:val="32"/>
      <w:sz w:val="32"/>
      <w:szCs w:val="32"/>
    </w:rPr>
  </w:style>
  <w:style w:type="paragraph" w:styleId="Balk5">
    <w:name w:val="heading 5"/>
    <w:basedOn w:val="Normal"/>
    <w:next w:val="Normal"/>
    <w:qFormat/>
    <w:rsid w:val="00863F83"/>
    <w:pPr>
      <w:keepNext/>
      <w:tabs>
        <w:tab w:val="left" w:pos="2268"/>
      </w:tabs>
      <w:jc w:val="center"/>
      <w:outlineLvl w:val="4"/>
    </w:pPr>
    <w:rPr>
      <w:rFonts w:ascii="Arial" w:hAnsi="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7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rsid w:val="00171417"/>
    <w:pPr>
      <w:tabs>
        <w:tab w:val="center" w:pos="4536"/>
        <w:tab w:val="right" w:pos="9072"/>
      </w:tabs>
    </w:pPr>
  </w:style>
  <w:style w:type="paragraph" w:customStyle="1" w:styleId="Altbilgi">
    <w:name w:val="Altbilgi"/>
    <w:basedOn w:val="Normal"/>
    <w:rsid w:val="00171417"/>
    <w:pPr>
      <w:tabs>
        <w:tab w:val="center" w:pos="4536"/>
        <w:tab w:val="right" w:pos="9072"/>
      </w:tabs>
    </w:pPr>
  </w:style>
  <w:style w:type="character" w:customStyle="1" w:styleId="stbilgiChar">
    <w:name w:val="Üstbilgi Char"/>
    <w:link w:val="stbilgi"/>
    <w:rsid w:val="005F5CFE"/>
    <w:rPr>
      <w:sz w:val="24"/>
      <w:szCs w:val="24"/>
    </w:rPr>
  </w:style>
  <w:style w:type="character" w:customStyle="1" w:styleId="Balk1Char">
    <w:name w:val="Başlık 1 Char"/>
    <w:link w:val="Balk1"/>
    <w:rsid w:val="008457BD"/>
    <w:rPr>
      <w:rFonts w:ascii="Cambria" w:eastAsia="Times New Roman" w:hAnsi="Cambria" w:cs="Times New Roman"/>
      <w:b/>
      <w:bCs/>
      <w:kern w:val="32"/>
      <w:sz w:val="32"/>
      <w:szCs w:val="32"/>
    </w:rPr>
  </w:style>
  <w:style w:type="paragraph" w:styleId="BalonMetni">
    <w:name w:val="Balloon Text"/>
    <w:basedOn w:val="Normal"/>
    <w:link w:val="BalonMetniChar"/>
    <w:rsid w:val="00A77A28"/>
    <w:rPr>
      <w:rFonts w:ascii="Segoe UI" w:hAnsi="Segoe UI" w:cs="Segoe UI"/>
      <w:sz w:val="18"/>
      <w:szCs w:val="18"/>
    </w:rPr>
  </w:style>
  <w:style w:type="character" w:customStyle="1" w:styleId="BalonMetniChar">
    <w:name w:val="Balon Metni Char"/>
    <w:link w:val="BalonMetni"/>
    <w:rsid w:val="00A77A28"/>
    <w:rPr>
      <w:rFonts w:ascii="Segoe UI" w:hAnsi="Segoe UI" w:cs="Segoe UI"/>
      <w:sz w:val="18"/>
      <w:szCs w:val="18"/>
    </w:rPr>
  </w:style>
  <w:style w:type="paragraph" w:customStyle="1" w:styleId="Default">
    <w:name w:val="Default"/>
    <w:rsid w:val="00FE0F8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24424">
      <w:bodyDiv w:val="1"/>
      <w:marLeft w:val="0"/>
      <w:marRight w:val="0"/>
      <w:marTop w:val="0"/>
      <w:marBottom w:val="0"/>
      <w:divBdr>
        <w:top w:val="none" w:sz="0" w:space="0" w:color="auto"/>
        <w:left w:val="none" w:sz="0" w:space="0" w:color="auto"/>
        <w:bottom w:val="none" w:sz="0" w:space="0" w:color="auto"/>
        <w:right w:val="none" w:sz="0" w:space="0" w:color="auto"/>
      </w:divBdr>
    </w:div>
    <w:div w:id="7211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2335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DERS KAYIT FORMU</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KAYIT FORMU</dc:title>
  <dc:subject/>
  <dc:creator>md</dc:creator>
  <cp:keywords/>
  <cp:lastModifiedBy>LEE ENSTİTÜ</cp:lastModifiedBy>
  <cp:revision>6</cp:revision>
  <cp:lastPrinted>2018-11-19T10:38:00Z</cp:lastPrinted>
  <dcterms:created xsi:type="dcterms:W3CDTF">2025-06-03T11:12:00Z</dcterms:created>
  <dcterms:modified xsi:type="dcterms:W3CDTF">2025-06-11T09:15:00Z</dcterms:modified>
</cp:coreProperties>
</file>